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F1B5E">
        <w:rPr>
          <w:rFonts w:ascii="Times New Roman" w:hAnsi="Times New Roman"/>
          <w:b/>
          <w:bCs/>
          <w:sz w:val="24"/>
          <w:szCs w:val="24"/>
          <w:u w:val="single"/>
        </w:rPr>
        <w:t xml:space="preserve">Распоряжение Правительства РФ от 29 мая </w:t>
      </w:r>
      <w:smartTag w:uri="urn:schemas-microsoft-com:office:smarttags" w:element="metricconverter">
        <w:smartTagPr>
          <w:attr w:name="ProductID" w:val="2015 г"/>
        </w:smartTagPr>
        <w:r w:rsidRPr="009F1B5E">
          <w:rPr>
            <w:rFonts w:ascii="Times New Roman" w:hAnsi="Times New Roman"/>
            <w:b/>
            <w:bCs/>
            <w:sz w:val="24"/>
            <w:szCs w:val="24"/>
            <w:u w:val="single"/>
          </w:rPr>
          <w:t>2015 г</w:t>
        </w:r>
      </w:smartTag>
      <w:r w:rsidRPr="009F1B5E">
        <w:rPr>
          <w:rFonts w:ascii="Times New Roman" w:hAnsi="Times New Roman"/>
          <w:b/>
          <w:bCs/>
          <w:sz w:val="24"/>
          <w:szCs w:val="24"/>
          <w:u w:val="single"/>
        </w:rPr>
        <w:t>. N 996-р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1. Утвердить прилагаемую Стратегию развития воспитания в Российской Федерации на период до 2025 года (далее – Стратегия).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2. Минобрнауки России: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совместно с заинтересованными федеральными органами исполнительной власти обеспечить реализацию Стратегии.</w:t>
      </w:r>
    </w:p>
    <w:tbl>
      <w:tblPr>
        <w:tblW w:w="12510" w:type="dxa"/>
        <w:tblCellMar>
          <w:left w:w="0" w:type="dxa"/>
          <w:right w:w="0" w:type="dxa"/>
        </w:tblCellMar>
        <w:tblLook w:val="00A0"/>
      </w:tblPr>
      <w:tblGrid>
        <w:gridCol w:w="8339"/>
        <w:gridCol w:w="4171"/>
      </w:tblGrid>
      <w:tr w:rsidR="005C78EB" w:rsidRPr="009F1B5E" w:rsidTr="00A40E99">
        <w:tc>
          <w:tcPr>
            <w:tcW w:w="33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8EB" w:rsidRPr="009F1B5E" w:rsidRDefault="005C78EB" w:rsidP="009F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5E">
              <w:rPr>
                <w:rFonts w:ascii="Times New Roman" w:hAnsi="Times New Roman"/>
                <w:sz w:val="24"/>
                <w:szCs w:val="24"/>
              </w:rPr>
              <w:t>Председатель Правительства</w:t>
            </w:r>
            <w:r w:rsidRPr="009F1B5E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78EB" w:rsidRPr="009F1B5E" w:rsidRDefault="005C78EB" w:rsidP="009F1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B5E">
              <w:rPr>
                <w:rFonts w:ascii="Times New Roman" w:hAnsi="Times New Roman"/>
                <w:sz w:val="24"/>
                <w:szCs w:val="24"/>
              </w:rPr>
              <w:t>Д. Медведев</w:t>
            </w:r>
          </w:p>
        </w:tc>
      </w:tr>
    </w:tbl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F1B5E">
        <w:rPr>
          <w:rFonts w:ascii="Times New Roman" w:hAnsi="Times New Roman"/>
          <w:b/>
          <w:bCs/>
          <w:sz w:val="24"/>
          <w:szCs w:val="24"/>
        </w:rPr>
        <w:t>Стратегия</w:t>
      </w:r>
      <w:r w:rsidRPr="009F1B5E">
        <w:rPr>
          <w:rFonts w:ascii="Times New Roman" w:hAnsi="Times New Roman"/>
          <w:sz w:val="24"/>
          <w:szCs w:val="24"/>
        </w:rPr>
        <w:br/>
      </w:r>
      <w:r w:rsidRPr="009F1B5E">
        <w:rPr>
          <w:rFonts w:ascii="Times New Roman" w:hAnsi="Times New Roman"/>
          <w:b/>
          <w:bCs/>
          <w:sz w:val="24"/>
          <w:szCs w:val="24"/>
        </w:rPr>
        <w:t>развития воспитания в Российской Федерации на период до 2025 года</w:t>
      </w:r>
      <w:bookmarkEnd w:id="0"/>
      <w:r w:rsidRPr="009F1B5E">
        <w:rPr>
          <w:rFonts w:ascii="Times New Roman" w:hAnsi="Times New Roman"/>
          <w:sz w:val="24"/>
          <w:szCs w:val="24"/>
        </w:rPr>
        <w:br/>
      </w:r>
      <w:r w:rsidRPr="009F1B5E">
        <w:rPr>
          <w:rFonts w:ascii="Times New Roman" w:hAnsi="Times New Roman"/>
          <w:b/>
          <w:bCs/>
          <w:sz w:val="24"/>
          <w:szCs w:val="24"/>
        </w:rPr>
        <w:t xml:space="preserve">(утв. распоряжением Правительства РФ от 29 мая </w:t>
      </w:r>
      <w:smartTag w:uri="urn:schemas-microsoft-com:office:smarttags" w:element="metricconverter">
        <w:smartTagPr>
          <w:attr w:name="ProductID" w:val="2015 г"/>
        </w:smartTagPr>
        <w:r w:rsidRPr="009F1B5E">
          <w:rPr>
            <w:rFonts w:ascii="Times New Roman" w:hAnsi="Times New Roman"/>
            <w:b/>
            <w:bCs/>
            <w:sz w:val="24"/>
            <w:szCs w:val="24"/>
          </w:rPr>
          <w:t>2015 г</w:t>
        </w:r>
      </w:smartTag>
      <w:r w:rsidRPr="009F1B5E">
        <w:rPr>
          <w:rFonts w:ascii="Times New Roman" w:hAnsi="Times New Roman"/>
          <w:b/>
          <w:bCs/>
          <w:sz w:val="24"/>
          <w:szCs w:val="24"/>
        </w:rPr>
        <w:t>. № 996-р)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 xml:space="preserve">Стратегия развития воспитания в Российской Федерации на период до 2025 года (далее – Стратегия) разработана во исполнение Национальной стратегии действий в интересах детей на 2012–2017 годы, утвержденной Указом Президента Российской Федерации от 1 июня </w:t>
      </w:r>
      <w:smartTag w:uri="urn:schemas-microsoft-com:office:smarttags" w:element="metricconverter">
        <w:smartTagPr>
          <w:attr w:name="ProductID" w:val="2012 г"/>
        </w:smartTagPr>
        <w:r w:rsidRPr="009F1B5E">
          <w:rPr>
            <w:rFonts w:ascii="Times New Roman" w:hAnsi="Times New Roman"/>
            <w:sz w:val="24"/>
            <w:szCs w:val="24"/>
          </w:rPr>
          <w:t>2012 г</w:t>
        </w:r>
      </w:smartTag>
      <w:r w:rsidRPr="009F1B5E">
        <w:rPr>
          <w:rFonts w:ascii="Times New Roman" w:hAnsi="Times New Roman"/>
          <w:sz w:val="24"/>
          <w:szCs w:val="24"/>
        </w:rPr>
        <w:t>. № 761 «О Национальной стратегии действий в интересах детей на 2012–2017 годы», в части определения ориентиров государственной политики в сфере воспитания.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Стратегия учитывает положения Конституции 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Стратегия развивает механизмы, предусмотренные Федеральным законом «Об образовании в Российской Федерации»,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системно-деятельностного подхода к социальной ситуации развития ребенка.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II. Цель, задачи, приоритеты Стратегии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Для достижения цели Стратегии необходимо решение следующих задач: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консолидации усилий социальных институтов по воспитанию подрастающего поколения;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Приоритетами государственной политики в области воспитания являются: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воспитания здоровой, счастливой, свободной, ориентированной на труд личности;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поддержка единства и целостности, преемственности и непрерывности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поддержка общественных институтов, которые являются носителями духовных ценностей;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внутренней позиции личности по отношению к окружающей социальной действительности;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III. Основные направления развития воспитания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1. Развитие социальных институтов воспитания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Поддержка семейного воспитания включает: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популяризацию лучшего опыта воспитания детей в семьях, в том числе многодетных и приемных;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возрождение значимости больших многопоколенных семей, профессиональных династий;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воспитания в системе образования предполагает: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использование чтения, в том числе семейного, для познания мира и формирования личности;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совершенствование условий для выявления и поддержки одаренных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знакомство с лучшими образцами мировой и отечественной культуры.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Расширение воспитательных возможностей информационных ресурсов предусматривает: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«Интернет», в целях воспитания и социализации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обеспечение условий защиты детей от информации, причиняющей вред их здоровью и психическому развитию.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Поддержка общественных объединений в сфере воспитания предполагает: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расширение государственно-частного партнерства в сфере воспитания детей.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Гражданское воспитание включает: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культуры межнационального общения;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приверженности идеям интернационализма, дружбы, равенства, взаимопомощи народов;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в детской среде ответственности, принципов коллективизма и социальной солидарности;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Патриотическое воспитание и формирование российской идентичности предусматривает: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поисковой и краеведческой деятельности, детского познавательного туризма.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развития у детей нравственных чувств (чести, долга, справедливости, милосердия и дружелюбия);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содействия формированию у детей позитивных жизненных ориентиров и планов;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Приобщение детей к культурному наследию предполагает: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равных для всех детей возможностей доступа к культурным ценностям;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доступности музейной и театральной культуры для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музейной и театральной педагогики;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Популяризация научных знаний среди детей подразумевает: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Физическое воспитание и формирование культуры здоровья включает: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использование потенциала спортивной деятельности для профилактики асоциального поведения;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содействие проведению массовых общественно-спортивных мероприятий и привлечение к участию в них детей.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воспитания у детей уважения к труду и людям труда, трудовым достижениям;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Экологическое воспитание включает: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IV. Механизмы реализации Стратегии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Правовые механизмы включают: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Организационно-управленческими механизмами являются: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консолидация усилий воспитательных институтов на муниципальном и региональном уровнях;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эффективная организация межведомственного взаимодействия в системе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укрепление сотрудничества семьи, образовательных и иных организаций в воспитании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показателей, отражающих эффективность системы воспитания в Российской Федерации;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организация мониторинга достижения качественных, количественных и фактологических показателей эффективности реализации Стратегии.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Кадровые механизмы включают: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модернизацию содержания и организации педагогического образования в области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Научно-методические механизмы предусматривают: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проведение прикладных исследований по изучению роли и места средств массовой информации и информационно-телекоммуникационной сети «Интернет» в развитии личности ребенка;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Финансово-экономические механизмы включают: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Информационные механизмы предполагают: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b/>
          <w:bCs/>
          <w:sz w:val="24"/>
          <w:szCs w:val="24"/>
        </w:rPr>
        <w:t>V. Ожидаемые результаты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Реализация Стратегии обеспечит: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укрепление общественного согласия, солидарности в вопросах воспитания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атмосферы уважения к родителям и родительскому вкладу в воспитание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укрепление и развитие кадрового потенциала системы воспитания;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утверждение в детской среде позитивных моделей поведения как нормы, развитие эмпатии;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снижение уровня негативных социальных явлений;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качества научных исследований в области воспитания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повышение уровня информационной безопасности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снижение уровня антиобщественных проявлений со стороны детей;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r w:rsidRPr="009F1B5E">
        <w:rPr>
          <w:rFonts w:ascii="Times New Roman" w:hAnsi="Times New Roman"/>
          <w:sz w:val="24"/>
          <w:szCs w:val="24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</w:p>
    <w:p w:rsidR="005C78EB" w:rsidRPr="009F1B5E" w:rsidRDefault="005C78EB" w:rsidP="009F1B5E">
      <w:pPr>
        <w:jc w:val="center"/>
        <w:rPr>
          <w:rFonts w:ascii="Times New Roman" w:hAnsi="Times New Roman"/>
          <w:sz w:val="24"/>
          <w:szCs w:val="24"/>
        </w:rPr>
      </w:pPr>
      <w:hyperlink r:id="rId4" w:tgtFrame="_blank" w:tooltip="ВКонтакте" w:history="1">
        <w:r w:rsidRPr="009F1B5E">
          <w:rPr>
            <w:rStyle w:val="Hyperlink"/>
            <w:rFonts w:ascii="Times New Roman" w:hAnsi="Times New Roman"/>
            <w:sz w:val="24"/>
            <w:szCs w:val="24"/>
          </w:rPr>
          <w:br/>
        </w:r>
      </w:hyperlink>
    </w:p>
    <w:sectPr w:rsidR="005C78EB" w:rsidRPr="009F1B5E" w:rsidSect="00C3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E99"/>
    <w:rsid w:val="003C642D"/>
    <w:rsid w:val="005C78EB"/>
    <w:rsid w:val="008C0948"/>
    <w:rsid w:val="009F1B5E"/>
    <w:rsid w:val="00A40E99"/>
    <w:rsid w:val="00C31687"/>
    <w:rsid w:val="00D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0E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922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%3A%2F%2Fmosmetod.ru%2Fmetodicheskoe-prostranstvo%2Fdoshkolnoe-obrazovanie%2Fdokumenty%2Fnormativnye-dokumenty%2Frasporyazhenie-pravitelstva-rf-ot-29-maya-2015-g-n-996-r.html&amp;title=%D0%A0%D0%B0%D1%81%D0%BF%D0%BE%D1%80%D1%8F%D0%B6%D0%B5%D0%BD%D0%B8%D0%B5%20%D0%9F%D1%80%D0%B0%D0%B2%D0%B8%D1%82%D0%B5%D0%BB%D1%8C%D1%81%D1%82%D0%B2%D0%B0%20%D0%A0%D0%A4%20%D0%BE%D1%82%2029%20%D0%BC%D0%B0%D1%8F%202015%20%D0%B3.%20%E2%84%96%20996-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3898</Words>
  <Characters>22220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3</cp:revision>
  <dcterms:created xsi:type="dcterms:W3CDTF">2015-08-27T18:16:00Z</dcterms:created>
  <dcterms:modified xsi:type="dcterms:W3CDTF">2017-03-10T09:10:00Z</dcterms:modified>
</cp:coreProperties>
</file>